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487" w:line="257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2332-2014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54" w:line="257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E73AAF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once horas cuatro minutos del veinticuatro de julio de dos mil catorce.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764" w:line="257" w:lineRule="exact"/>
        <w:ind w:right="216"/>
        <w:jc w:val="both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RECURSO DE REVOCATORIA </w:t>
      </w:r>
      <w:r>
        <w:rPr>
          <w:rStyle w:val="CharacterStyle1"/>
          <w:rFonts w:ascii="Verdana" w:hAnsi="Verdana" w:cs="Verdana"/>
          <w:spacing w:val="4"/>
          <w:sz w:val="17"/>
          <w:szCs w:val="17"/>
        </w:rPr>
        <w:t xml:space="preserve">Y/0 REPOSICION, </w:t>
      </w:r>
      <w:r>
        <w:rPr>
          <w:rStyle w:val="CharacterStyle1"/>
          <w:rFonts w:ascii="Verdana" w:hAnsi="Verdana" w:cs="Verdana"/>
          <w:spacing w:val="4"/>
        </w:rPr>
        <w:t xml:space="preserve">interpuesto por el </w:t>
      </w:r>
      <w:r w:rsidR="00E73AAF">
        <w:rPr>
          <w:rStyle w:val="CharacterStyle1"/>
          <w:rFonts w:ascii="Verdana" w:hAnsi="Verdana" w:cs="Verdana"/>
          <w:spacing w:val="4"/>
        </w:rPr>
        <w:t>señor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R</w:t>
      </w:r>
      <w:r w:rsidR="00E73AAF"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.R.</w:t>
      </w:r>
      <w:r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Z</w:t>
      </w:r>
      <w:r w:rsidR="00E73AAF"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 xml:space="preserve">, </w:t>
      </w:r>
      <w:r w:rsidR="008D4C63">
        <w:rPr>
          <w:rStyle w:val="CharacterStyle1"/>
          <w:rFonts w:ascii="Verdana" w:hAnsi="Verdana" w:cs="Verdana"/>
          <w:spacing w:val="4"/>
        </w:rPr>
        <w:t>cé</w:t>
      </w:r>
      <w:r>
        <w:rPr>
          <w:rStyle w:val="CharacterStyle1"/>
          <w:rFonts w:ascii="Verdana" w:hAnsi="Verdana" w:cs="Verdana"/>
          <w:spacing w:val="4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pacing w:val="4"/>
        </w:rPr>
        <w:t>n</w:t>
      </w:r>
      <w:r w:rsidR="00E73AAF">
        <w:rPr>
          <w:rStyle w:val="CharacterStyle1"/>
          <w:rFonts w:ascii="Verdana" w:hAnsi="Verdana" w:cs="Verdana"/>
          <w:spacing w:val="4"/>
        </w:rPr>
        <w:t>úm</w:t>
      </w:r>
      <w:r>
        <w:rPr>
          <w:rStyle w:val="CharacterStyle1"/>
          <w:rFonts w:ascii="Verdana" w:hAnsi="Verdana" w:cs="Verdana"/>
          <w:spacing w:val="4"/>
        </w:rPr>
        <w:t xml:space="preserve">ero </w:t>
      </w:r>
      <w:r w:rsidR="008D4C63">
        <w:rPr>
          <w:rStyle w:val="CharacterStyle1"/>
          <w:rFonts w:ascii="Verdana" w:hAnsi="Verdana" w:cs="Verdana"/>
          <w:spacing w:val="4"/>
        </w:rPr>
        <w:t>…</w:t>
      </w:r>
      <w:proofErr w:type="gramEnd"/>
      <w:r>
        <w:rPr>
          <w:rStyle w:val="CharacterStyle1"/>
          <w:rFonts w:ascii="Verdana" w:hAnsi="Verdana" w:cs="Verdana"/>
          <w:spacing w:val="4"/>
        </w:rPr>
        <w:t xml:space="preserve">, en su </w:t>
      </w:r>
      <w:r w:rsidR="00E73AAF">
        <w:rPr>
          <w:rStyle w:val="CharacterStyle1"/>
          <w:rFonts w:ascii="Verdana" w:hAnsi="Verdana" w:cs="Verdana"/>
          <w:spacing w:val="4"/>
        </w:rPr>
        <w:t>condición</w:t>
      </w:r>
      <w:r>
        <w:rPr>
          <w:rStyle w:val="CharacterStyle1"/>
          <w:rFonts w:ascii="Verdana" w:hAnsi="Verdana" w:cs="Verdana"/>
          <w:spacing w:val="4"/>
        </w:rPr>
        <w:t xml:space="preserve"> de Apoderado </w:t>
      </w:r>
      <w:r w:rsidR="00E73AAF">
        <w:rPr>
          <w:rStyle w:val="CharacterStyle1"/>
          <w:rFonts w:ascii="Verdana" w:hAnsi="Verdana" w:cs="Verdana"/>
          <w:spacing w:val="4"/>
        </w:rPr>
        <w:t>Generalísimo</w:t>
      </w:r>
      <w:r>
        <w:rPr>
          <w:rStyle w:val="CharacterStyle1"/>
          <w:rFonts w:ascii="Verdana" w:hAnsi="Verdana" w:cs="Verdana"/>
          <w:spacing w:val="4"/>
        </w:rPr>
        <w:t xml:space="preserve"> sin </w:t>
      </w:r>
      <w:r w:rsidR="00E73AAF">
        <w:rPr>
          <w:rStyle w:val="CharacterStyle1"/>
          <w:rFonts w:ascii="Verdana" w:hAnsi="Verdana" w:cs="Verdana"/>
          <w:spacing w:val="4"/>
        </w:rPr>
        <w:t>Límite</w:t>
      </w:r>
      <w:r>
        <w:rPr>
          <w:rStyle w:val="CharacterStyle1"/>
          <w:rFonts w:ascii="Verdana" w:hAnsi="Verdana" w:cs="Verdana"/>
          <w:spacing w:val="4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4"/>
        </w:rPr>
        <w:t>T</w:t>
      </w:r>
      <w:r w:rsidR="00E73AAF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>P</w:t>
      </w:r>
      <w:r w:rsidR="00E73AAF">
        <w:rPr>
          <w:rStyle w:val="CharacterStyle1"/>
          <w:rFonts w:ascii="Verdana" w:hAnsi="Verdana" w:cs="Verdana"/>
          <w:b/>
          <w:bCs/>
          <w:spacing w:val="4"/>
        </w:rPr>
        <w:t>.</w:t>
      </w:r>
      <w:r>
        <w:rPr>
          <w:rStyle w:val="CharacterStyle1"/>
          <w:rFonts w:ascii="Verdana" w:hAnsi="Verdana" w:cs="Verdana"/>
          <w:b/>
          <w:bCs/>
          <w:spacing w:val="4"/>
        </w:rPr>
        <w:t xml:space="preserve">S.A., </w:t>
      </w:r>
      <w:r w:rsidR="00E73AAF">
        <w:rPr>
          <w:rStyle w:val="CharacterStyle1"/>
          <w:rFonts w:ascii="Verdana" w:hAnsi="Verdana" w:cs="Verdana"/>
          <w:spacing w:val="4"/>
        </w:rPr>
        <w:t>contra l</w:t>
      </w:r>
      <w:r>
        <w:rPr>
          <w:rStyle w:val="CharacterStyle1"/>
          <w:rFonts w:ascii="Verdana" w:hAnsi="Verdana" w:cs="Verdana"/>
          <w:spacing w:val="4"/>
        </w:rPr>
        <w:t xml:space="preserve">a </w:t>
      </w:r>
      <w:r w:rsidR="00E73AAF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del Tribunal Administrativo de Transporte n</w:t>
      </w:r>
      <w:r w:rsidR="00E73AAF">
        <w:rPr>
          <w:rStyle w:val="CharacterStyle1"/>
          <w:rFonts w:ascii="Verdana" w:hAnsi="Verdana" w:cs="Verdana"/>
          <w:spacing w:val="4"/>
        </w:rPr>
        <w:t>úm</w:t>
      </w:r>
      <w:r>
        <w:rPr>
          <w:rStyle w:val="CharacterStyle1"/>
          <w:rFonts w:ascii="Verdana" w:hAnsi="Verdana" w:cs="Verdana"/>
          <w:spacing w:val="4"/>
        </w:rPr>
        <w:t xml:space="preserve">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  <w:spacing w:val="4"/>
        </w:rPr>
        <w:t>Expediente Administrativo No. TAT</w:t>
      </w:r>
      <w:r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  <w:t>-</w:t>
      </w:r>
      <w:r>
        <w:rPr>
          <w:rStyle w:val="CharacterStyle1"/>
          <w:rFonts w:ascii="Verdana" w:hAnsi="Verdana" w:cs="Verdana"/>
          <w:b/>
          <w:bCs/>
          <w:spacing w:val="4"/>
        </w:rPr>
        <w:t>099</w:t>
      </w:r>
      <w:r>
        <w:rPr>
          <w:rStyle w:val="CharacterStyle1"/>
          <w:rFonts w:ascii="Verdana" w:hAnsi="Verdana" w:cs="Verdana"/>
          <w:b/>
          <w:bCs/>
          <w:spacing w:val="4"/>
          <w:sz w:val="23"/>
          <w:szCs w:val="23"/>
        </w:rPr>
        <w:t>-</w:t>
      </w:r>
      <w:r>
        <w:rPr>
          <w:rStyle w:val="CharacterStyle1"/>
          <w:rFonts w:ascii="Verdana" w:hAnsi="Verdana" w:cs="Verdana"/>
          <w:b/>
          <w:bCs/>
          <w:spacing w:val="4"/>
        </w:rPr>
        <w:t>14.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47" w:line="257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E73AAF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64" w:line="240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64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55" w:line="257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E0506C" w:rsidRDefault="00E73AAF">
      <w:pPr>
        <w:pStyle w:val="Style1"/>
        <w:kinsoku w:val="0"/>
        <w:overflowPunct w:val="0"/>
        <w:autoSpaceDE/>
        <w:autoSpaceDN/>
        <w:adjustRightInd/>
        <w:spacing w:before="238" w:line="257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Competenci</w:t>
      </w:r>
      <w:r w:rsidR="00BD2764">
        <w:rPr>
          <w:rStyle w:val="CharacterStyle1"/>
          <w:rFonts w:ascii="Verdana" w:hAnsi="Verdana" w:cs="Verdana"/>
          <w:b/>
          <w:bCs/>
          <w:spacing w:val="4"/>
        </w:rPr>
        <w:t xml:space="preserve">a del Tribunal Administrativo de Transporte. </w:t>
      </w:r>
      <w:r w:rsidR="00BD2764"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>
        <w:rPr>
          <w:rStyle w:val="CharacterStyle1"/>
          <w:rFonts w:ascii="Verdana" w:hAnsi="Verdana" w:cs="Verdana"/>
          <w:spacing w:val="4"/>
        </w:rPr>
        <w:t>artículo 22 de l</w:t>
      </w:r>
      <w:r w:rsidR="00BD2764">
        <w:rPr>
          <w:rStyle w:val="CharacterStyle1"/>
          <w:rFonts w:ascii="Verdana" w:hAnsi="Verdana" w:cs="Verdana"/>
          <w:spacing w:val="4"/>
        </w:rPr>
        <w:t>a Ley Reguladora del Servicio P</w:t>
      </w:r>
      <w:r>
        <w:rPr>
          <w:rStyle w:val="CharacterStyle1"/>
          <w:rFonts w:ascii="Verdana" w:hAnsi="Verdana" w:cs="Verdana"/>
          <w:spacing w:val="4"/>
        </w:rPr>
        <w:t>úbl</w:t>
      </w:r>
      <w:r w:rsidR="00BD2764">
        <w:rPr>
          <w:rStyle w:val="CharacterStyle1"/>
          <w:rFonts w:ascii="Verdana" w:hAnsi="Verdana" w:cs="Verdana"/>
          <w:spacing w:val="4"/>
        </w:rPr>
        <w:t xml:space="preserve">ico de Transporte Remunerado de Personas en </w:t>
      </w:r>
      <w:r>
        <w:rPr>
          <w:rStyle w:val="CharacterStyle1"/>
          <w:rFonts w:ascii="Verdana" w:hAnsi="Verdana" w:cs="Verdana"/>
          <w:spacing w:val="4"/>
        </w:rPr>
        <w:t>Vehículos</w:t>
      </w:r>
      <w:r w:rsidR="00BD2764">
        <w:rPr>
          <w:rStyle w:val="CharacterStyle1"/>
          <w:rFonts w:ascii="Verdana" w:hAnsi="Verdana" w:cs="Verdana"/>
          <w:spacing w:val="4"/>
        </w:rPr>
        <w:t xml:space="preserve"> en la Modalidad de Taxi, No. 7969 del 22 de diciembre de 1999 y el Dictamen de la </w:t>
      </w:r>
      <w:r>
        <w:rPr>
          <w:rStyle w:val="CharacterStyle1"/>
          <w:rFonts w:ascii="Verdana" w:hAnsi="Verdana" w:cs="Verdana"/>
          <w:spacing w:val="4"/>
        </w:rPr>
        <w:t>Procuraduría General de l</w:t>
      </w:r>
      <w:r w:rsidR="00BD2764">
        <w:rPr>
          <w:rStyle w:val="CharacterStyle1"/>
          <w:rFonts w:ascii="Verdana" w:hAnsi="Verdana" w:cs="Verdana"/>
          <w:spacing w:val="4"/>
        </w:rPr>
        <w:t>a Rep</w:t>
      </w:r>
      <w:r>
        <w:rPr>
          <w:rStyle w:val="CharacterStyle1"/>
          <w:rFonts w:ascii="Verdana" w:hAnsi="Verdana" w:cs="Verdana"/>
          <w:spacing w:val="4"/>
        </w:rPr>
        <w:t>úb</w:t>
      </w:r>
      <w:r w:rsidR="00BD2764">
        <w:rPr>
          <w:rStyle w:val="CharacterStyle1"/>
          <w:rFonts w:ascii="Verdana" w:hAnsi="Verdana" w:cs="Verdana"/>
          <w:spacing w:val="4"/>
        </w:rPr>
        <w:t xml:space="preserve">lica No C-037-2000, del 25 de febrero del 2000, es competente para conocer y resolver los recursos de </w:t>
      </w:r>
      <w:r>
        <w:rPr>
          <w:rStyle w:val="CharacterStyle1"/>
          <w:rFonts w:ascii="Verdana" w:hAnsi="Verdana" w:cs="Verdana"/>
          <w:spacing w:val="4"/>
        </w:rPr>
        <w:t>apelación venidos en al</w:t>
      </w:r>
      <w:r w:rsidR="00BD2764">
        <w:rPr>
          <w:rStyle w:val="CharacterStyle1"/>
          <w:rFonts w:ascii="Verdana" w:hAnsi="Verdana" w:cs="Verdana"/>
          <w:spacing w:val="4"/>
        </w:rPr>
        <w:t xml:space="preserve">zada en contra de los actos o resoluciones emanadas del Consejo de Transporte </w:t>
      </w:r>
      <w:r>
        <w:rPr>
          <w:rStyle w:val="CharacterStyle1"/>
          <w:rFonts w:ascii="Verdana" w:hAnsi="Verdana" w:cs="Verdana"/>
          <w:spacing w:val="4"/>
        </w:rPr>
        <w:t>Público</w:t>
      </w:r>
      <w:r w:rsidR="00BD2764"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>
        <w:rPr>
          <w:rStyle w:val="CharacterStyle1"/>
          <w:rFonts w:ascii="Verdana" w:hAnsi="Verdana" w:cs="Verdana"/>
          <w:spacing w:val="4"/>
        </w:rPr>
        <w:t>dimensión</w:t>
      </w:r>
      <w:r w:rsidR="00BD2764">
        <w:rPr>
          <w:rStyle w:val="CharacterStyle1"/>
          <w:rFonts w:ascii="Verdana" w:hAnsi="Verdana" w:cs="Verdana"/>
          <w:spacing w:val="4"/>
        </w:rPr>
        <w:t xml:space="preserve">, con el </w:t>
      </w:r>
      <w:r>
        <w:rPr>
          <w:rStyle w:val="CharacterStyle1"/>
          <w:rFonts w:ascii="Verdana" w:hAnsi="Verdana" w:cs="Verdana"/>
          <w:spacing w:val="4"/>
        </w:rPr>
        <w:t>artículo</w:t>
      </w:r>
      <w:r w:rsidR="00BD2764">
        <w:rPr>
          <w:rStyle w:val="CharacterStyle1"/>
          <w:rFonts w:ascii="Verdana" w:hAnsi="Verdana" w:cs="Verdana"/>
          <w:spacing w:val="4"/>
        </w:rPr>
        <w:t xml:space="preserve"> 181 de la Ley General de la Administraci6n Publica, se</w:t>
      </w:r>
      <w:r>
        <w:rPr>
          <w:rStyle w:val="CharacterStyle1"/>
          <w:rFonts w:ascii="Verdana" w:hAnsi="Verdana" w:cs="Verdana"/>
          <w:spacing w:val="4"/>
        </w:rPr>
        <w:t>ñ</w:t>
      </w:r>
      <w:r w:rsidR="00BD2764">
        <w:rPr>
          <w:rStyle w:val="CharacterStyle1"/>
          <w:rFonts w:ascii="Verdana" w:hAnsi="Verdana" w:cs="Verdana"/>
          <w:spacing w:val="4"/>
        </w:rPr>
        <w:t>ala textualmente lo siguiente: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41" w:line="257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</w:t>
      </w:r>
      <w:r w:rsidR="00E73AAF">
        <w:rPr>
          <w:rStyle w:val="CharacterStyle1"/>
          <w:rFonts w:ascii="Verdana" w:hAnsi="Verdana" w:cs="Verdana"/>
        </w:rPr>
        <w:t>í</w:t>
      </w:r>
      <w:r>
        <w:rPr>
          <w:rStyle w:val="CharacterStyle1"/>
          <w:rFonts w:ascii="Verdana" w:hAnsi="Verdana" w:cs="Verdana"/>
        </w:rPr>
        <w:t>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E73AAF">
        <w:rPr>
          <w:rStyle w:val="CharacterStyle1"/>
          <w:rFonts w:ascii="Verdana" w:hAnsi="Verdana" w:cs="Verdana"/>
        </w:rPr>
        <w:t>jerárquico</w:t>
      </w:r>
      <w:r>
        <w:rPr>
          <w:rStyle w:val="CharacterStyle1"/>
          <w:rFonts w:ascii="Verdana" w:hAnsi="Verdana" w:cs="Verdana"/>
        </w:rPr>
        <w:t xml:space="preserve"> </w:t>
      </w:r>
      <w:r w:rsidR="00E73AAF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revisar solo la legalidad del acto y en virtud de re</w:t>
      </w:r>
      <w:r w:rsidR="00E73AAF">
        <w:rPr>
          <w:rStyle w:val="CharacterStyle1"/>
          <w:rFonts w:ascii="Verdana" w:hAnsi="Verdana" w:cs="Verdana"/>
        </w:rPr>
        <w:t>curso administrativo, y 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E73AAF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</w:t>
      </w:r>
      <w:r w:rsidR="008D4C63">
        <w:rPr>
          <w:rStyle w:val="CharacterStyle1"/>
          <w:rFonts w:ascii="Verdana" w:hAnsi="Verdana" w:cs="Verdana"/>
        </w:rPr>
        <w:t>as por el recurrente, pero 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520" w:line="251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E73AAF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</w:t>
      </w:r>
      <w:r w:rsidR="00E73AAF">
        <w:rPr>
          <w:rStyle w:val="CharacterStyle1"/>
          <w:rFonts w:ascii="Verdana" w:hAnsi="Verdana" w:cs="Verdana"/>
          <w:i/>
          <w:iCs/>
          <w:u w:val="single"/>
        </w:rPr>
        <w:t>y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r w:rsidR="00E73AAF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E73AAF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al rechazo del</w:t>
      </w:r>
    </w:p>
    <w:p w:rsidR="00E0506C" w:rsidRDefault="00E0506C">
      <w:pPr>
        <w:widowControl/>
        <w:kinsoku/>
        <w:overflowPunct/>
        <w:autoSpaceDE w:val="0"/>
        <w:autoSpaceDN w:val="0"/>
        <w:adjustRightInd w:val="0"/>
        <w:textAlignment w:val="auto"/>
        <w:sectPr w:rsidR="00E0506C">
          <w:pgSz w:w="12120" w:h="15840"/>
          <w:pgMar w:top="1394" w:right="1795" w:bottom="394" w:left="2045" w:header="720" w:footer="720" w:gutter="0"/>
          <w:cols w:space="720"/>
          <w:noEndnote/>
        </w:sectPr>
      </w:pP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14" w:line="249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recurso</w:t>
      </w:r>
      <w:proofErr w:type="gramEnd"/>
      <w:r>
        <w:rPr>
          <w:rStyle w:val="CharacterStyle1"/>
          <w:rFonts w:ascii="Verdana" w:hAnsi="Verdana" w:cs="Verdana"/>
        </w:rPr>
        <w:t xml:space="preserve"> de Revocatoria que se presenta contra su propia </w:t>
      </w:r>
      <w:r w:rsidR="00E73AAF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53" w:line="257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E73AAF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E73AAF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a</w:t>
      </w:r>
      <w:r w:rsidR="00E73AAF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n m</w:t>
      </w:r>
      <w:r w:rsidR="00E73AAF">
        <w:rPr>
          <w:rStyle w:val="CharacterStyle1"/>
          <w:rFonts w:ascii="Verdana" w:hAnsi="Verdana" w:cs="Verdana"/>
          <w:spacing w:val="4"/>
        </w:rPr>
        <w:t>á</w:t>
      </w:r>
      <w:r>
        <w:rPr>
          <w:rStyle w:val="CharacterStyle1"/>
          <w:rFonts w:ascii="Verdana" w:hAnsi="Verdana" w:cs="Verdana"/>
          <w:spacing w:val="4"/>
        </w:rPr>
        <w:t xml:space="preserve">s, en el numeral 292 de la Ley General de la </w:t>
      </w:r>
      <w:r w:rsidR="00E73AAF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Publica que indica: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240" w:line="257" w:lineRule="exact"/>
        <w:ind w:left="144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1"/>
        </w:rPr>
        <w:t>Articulo 292.</w:t>
      </w:r>
      <w:r>
        <w:rPr>
          <w:rStyle w:val="CharacterStyle1"/>
          <w:rFonts w:ascii="Verdana" w:hAnsi="Verdana" w:cs="Verdana"/>
          <w:spacing w:val="1"/>
        </w:rPr>
        <w:noBreakHyphen/>
      </w:r>
    </w:p>
    <w:p w:rsidR="00E0506C" w:rsidRDefault="00BD276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E73AAF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73AAF">
        <w:rPr>
          <w:rStyle w:val="CharacterStyle1"/>
          <w:rFonts w:ascii="Verdana" w:hAnsi="Verdana" w:cs="Verdana"/>
        </w:rPr>
        <w:t>reclamación mal interpuesta 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E0506C" w:rsidRDefault="00BD276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</w:t>
      </w:r>
      <w:r w:rsidR="00E73AAF">
        <w:rPr>
          <w:rStyle w:val="CharacterStyle1"/>
          <w:rFonts w:ascii="Verdana" w:hAnsi="Verdana" w:cs="Verdana"/>
        </w:rPr>
        <w:t>administrativa no estará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E73AAF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E73AAF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73AAF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E0506C" w:rsidRDefault="00BD2764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E73AAF">
        <w:rPr>
          <w:rStyle w:val="CharacterStyle1"/>
          <w:rFonts w:ascii="Verdana" w:hAnsi="Verdana" w:cs="Verdana"/>
          <w:b/>
          <w:bCs/>
        </w:rPr>
        <w:t>Administración rechazará</w:t>
      </w:r>
      <w:r>
        <w:rPr>
          <w:rStyle w:val="CharacterStyle1"/>
          <w:rFonts w:ascii="Verdana" w:hAnsi="Verdana" w:cs="Verdana"/>
          <w:b/>
          <w:bCs/>
        </w:rPr>
        <w:t xml:space="preserve"> de p</w:t>
      </w:r>
      <w:r w:rsidR="00E73AAF">
        <w:rPr>
          <w:rStyle w:val="CharacterStyle1"/>
          <w:rFonts w:ascii="Verdana" w:hAnsi="Verdana" w:cs="Verdana"/>
          <w:b/>
          <w:bCs/>
        </w:rPr>
        <w:t>l</w:t>
      </w:r>
      <w:r>
        <w:rPr>
          <w:rStyle w:val="CharacterStyle1"/>
          <w:rFonts w:ascii="Verdana" w:hAnsi="Verdana" w:cs="Verdana"/>
          <w:b/>
          <w:bCs/>
        </w:rPr>
        <w:t xml:space="preserve">ano las peticiones que fueren </w:t>
      </w:r>
      <w:r w:rsidR="00E73AAF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 xml:space="preserve">o evidentemente </w:t>
      </w:r>
      <w:r w:rsidR="00E73AAF">
        <w:rPr>
          <w:rStyle w:val="CharacterStyle1"/>
          <w:rFonts w:ascii="Verdana" w:hAnsi="Verdana" w:cs="Verdana"/>
          <w:b/>
          <w:bCs/>
          <w:u w:val="single"/>
        </w:rPr>
        <w:t>improcedentes</w:t>
      </w:r>
      <w:r>
        <w:rPr>
          <w:rStyle w:val="CharacterStyle1"/>
          <w:rFonts w:ascii="Verdana" w:hAnsi="Verdana" w:cs="Verdana"/>
          <w:b/>
          <w:bCs/>
          <w:u w:val="single"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E73AAF">
        <w:rPr>
          <w:rStyle w:val="CharacterStyle1"/>
          <w:rFonts w:ascii="Verdana" w:hAnsi="Verdana" w:cs="Verdana"/>
          <w:b/>
          <w:bCs/>
        </w:rPr>
        <w:t>resolución que rechace de pl</w:t>
      </w:r>
      <w:r>
        <w:rPr>
          <w:rStyle w:val="CharacterStyle1"/>
          <w:rFonts w:ascii="Verdana" w:hAnsi="Verdana" w:cs="Verdana"/>
          <w:b/>
          <w:bCs/>
        </w:rPr>
        <w:t xml:space="preserve">ano una </w:t>
      </w:r>
      <w:r w:rsidR="00E73AAF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E73AAF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E73AAF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E0506C" w:rsidRDefault="00BD2764">
      <w:pPr>
        <w:pStyle w:val="Style1"/>
        <w:kinsoku w:val="0"/>
        <w:overflowPunct w:val="0"/>
        <w:autoSpaceDE/>
        <w:autoSpaceDN/>
        <w:adjustRightInd/>
        <w:spacing w:before="507" w:line="247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1"/>
        </w:rPr>
      </w:pPr>
      <w:r>
        <w:rPr>
          <w:rStyle w:val="CharacterStyle1"/>
          <w:rFonts w:ascii="Verdana" w:hAnsi="Verdana" w:cs="Verdana"/>
          <w:b/>
          <w:bCs/>
          <w:spacing w:val="1"/>
        </w:rPr>
        <w:t>POR TANTO:</w:t>
      </w:r>
    </w:p>
    <w:p w:rsidR="00E0506C" w:rsidRDefault="00BD2764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3" w:line="257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Se rechaza Ad </w:t>
      </w:r>
      <w:r w:rsidR="00E73AAF">
        <w:rPr>
          <w:rStyle w:val="CharacterStyle1"/>
          <w:rFonts w:ascii="Verdana" w:hAnsi="Verdana" w:cs="Verdana"/>
        </w:rPr>
        <w:t>Portas por improcedente, el RECU</w:t>
      </w:r>
      <w:r>
        <w:rPr>
          <w:rStyle w:val="CharacterStyle1"/>
          <w:rFonts w:ascii="Verdana" w:hAnsi="Verdana" w:cs="Verdana"/>
        </w:rPr>
        <w:t xml:space="preserve">RSO </w:t>
      </w:r>
      <w:r>
        <w:rPr>
          <w:rStyle w:val="CharacterStyle1"/>
          <w:rFonts w:ascii="Verdana" w:hAnsi="Verdana" w:cs="Verdana"/>
          <w:sz w:val="17"/>
          <w:szCs w:val="17"/>
        </w:rPr>
        <w:t xml:space="preserve">DE REVOCATORIA,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E73AAF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R</w:t>
      </w:r>
      <w:r w:rsidR="00E73AA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R</w:t>
      </w:r>
      <w:r w:rsidR="00E73AA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Z</w:t>
      </w:r>
      <w:r w:rsidR="00E73AA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 w:rsidR="008D4C63">
        <w:rPr>
          <w:rStyle w:val="CharacterStyle1"/>
          <w:rFonts w:ascii="Verdana" w:hAnsi="Verdana" w:cs="Verdana"/>
        </w:rPr>
        <w:t xml:space="preserve">cédula de identidad </w:t>
      </w:r>
      <w:proofErr w:type="gramStart"/>
      <w:r w:rsidR="008D4C63">
        <w:rPr>
          <w:rStyle w:val="CharacterStyle1"/>
          <w:rFonts w:ascii="Verdana" w:hAnsi="Verdana" w:cs="Verdana"/>
        </w:rPr>
        <w:t>nú</w:t>
      </w:r>
      <w:r>
        <w:rPr>
          <w:rStyle w:val="CharacterStyle1"/>
          <w:rFonts w:ascii="Verdana" w:hAnsi="Verdana" w:cs="Verdana"/>
        </w:rPr>
        <w:t xml:space="preserve">mero </w:t>
      </w:r>
      <w:r w:rsidR="008D4C63">
        <w:rPr>
          <w:rStyle w:val="CharacterStyle1"/>
          <w:rFonts w:ascii="Verdana" w:hAnsi="Verdana" w:cs="Verdana"/>
        </w:rPr>
        <w:t>…</w:t>
      </w:r>
      <w:proofErr w:type="gramEnd"/>
      <w:r>
        <w:rPr>
          <w:rStyle w:val="CharacterStyle1"/>
          <w:rFonts w:ascii="Verdana" w:hAnsi="Verdana" w:cs="Verdana"/>
        </w:rPr>
        <w:t xml:space="preserve">, en su </w:t>
      </w:r>
      <w:r w:rsidR="00E73AAF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E73AAF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E73AAF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T</w:t>
      </w:r>
      <w:r w:rsidR="00E73AA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P</w:t>
      </w:r>
      <w:r w:rsidR="00E73AAF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>
        <w:rPr>
          <w:rStyle w:val="CharacterStyle1"/>
          <w:rFonts w:ascii="Verdana" w:hAnsi="Verdana" w:cs="Verdana"/>
        </w:rPr>
        <w:t xml:space="preserve">contra la </w:t>
      </w:r>
      <w:r w:rsidR="00E73AAF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</w:t>
      </w:r>
      <w:r w:rsidR="008D4C63">
        <w:rPr>
          <w:rStyle w:val="CharacterStyle1"/>
          <w:rFonts w:ascii="Verdana" w:hAnsi="Verdana" w:cs="Verdana"/>
        </w:rPr>
        <w:t xml:space="preserve"> Administrativo de Transporte nú</w:t>
      </w:r>
      <w:r>
        <w:rPr>
          <w:rStyle w:val="CharacterStyle1"/>
          <w:rFonts w:ascii="Verdana" w:hAnsi="Verdana" w:cs="Verdana"/>
        </w:rPr>
        <w:t>mero TAT-2263</w:t>
      </w:r>
      <w:r>
        <w:rPr>
          <w:rStyle w:val="CharacterStyle1"/>
          <w:rFonts w:ascii="Verdana" w:hAnsi="Verdana" w:cs="Verdana"/>
        </w:rPr>
        <w:softHyphen/>
      </w:r>
      <w:r w:rsidR="00E73AAF">
        <w:rPr>
          <w:rStyle w:val="CharacterStyle1"/>
          <w:rFonts w:ascii="Verdana" w:hAnsi="Verdana" w:cs="Verdana"/>
        </w:rPr>
        <w:t>-</w:t>
      </w:r>
      <w:r>
        <w:rPr>
          <w:rStyle w:val="CharacterStyle1"/>
          <w:rFonts w:ascii="Verdana" w:hAnsi="Verdana" w:cs="Verdana"/>
        </w:rPr>
        <w:t>2014 de las doce horas del doce de junio del dos mil catorce.</w:t>
      </w:r>
    </w:p>
    <w:p w:rsidR="00E73AAF" w:rsidRDefault="00BD2764" w:rsidP="00E73AA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56" w:line="257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E73AAF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E73AAF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E73AAF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before="256" w:line="257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before="256" w:line="257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after="100" w:afterAutospacing="1"/>
        <w:ind w:left="144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E73AAF" w:rsidRPr="005D013E" w:rsidRDefault="00E73AAF" w:rsidP="00E73AAF">
      <w:pPr>
        <w:pStyle w:val="Style1"/>
        <w:kinsoku w:val="0"/>
        <w:overflowPunct w:val="0"/>
        <w:autoSpaceDE/>
        <w:autoSpaceDN/>
        <w:adjustRightInd/>
        <w:spacing w:after="100" w:afterAutospacing="1"/>
        <w:ind w:left="144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after="100" w:afterAutospacing="1"/>
        <w:ind w:left="144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after="100" w:afterAutospacing="1"/>
        <w:ind w:left="144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before="255" w:after="109" w:line="256" w:lineRule="exact"/>
        <w:ind w:left="144" w:right="21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/>
          <w:bCs/>
        </w:rPr>
        <w:t xml:space="preserve">           </w:t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E73AAF" w:rsidRDefault="00E73AAF" w:rsidP="00E73AAF">
      <w:pPr>
        <w:pStyle w:val="Style1"/>
        <w:kinsoku w:val="0"/>
        <w:overflowPunct w:val="0"/>
        <w:autoSpaceDE/>
        <w:autoSpaceDN/>
        <w:adjustRightInd/>
        <w:spacing w:before="246" w:after="34" w:line="256" w:lineRule="exact"/>
        <w:ind w:left="144" w:right="648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E73AAF" w:rsidRPr="00E73AAF" w:rsidRDefault="00E73AAF" w:rsidP="00E73AAF">
      <w:pPr>
        <w:pStyle w:val="Style1"/>
        <w:kinsoku w:val="0"/>
        <w:overflowPunct w:val="0"/>
        <w:autoSpaceDE/>
        <w:autoSpaceDN/>
        <w:adjustRightInd/>
        <w:spacing w:before="256" w:line="257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sectPr w:rsidR="00E73AAF" w:rsidRPr="00E73AAF" w:rsidSect="00E73AAF">
      <w:pgSz w:w="12120" w:h="15840"/>
      <w:pgMar w:top="1360" w:right="1888" w:bottom="1418" w:left="19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959A"/>
    <w:multiLevelType w:val="singleLevel"/>
    <w:tmpl w:val="0506D8C2"/>
    <w:lvl w:ilvl="0">
      <w:start w:val="1"/>
      <w:numFmt w:val="upperRoman"/>
      <w:lvlText w:val="%1.-"/>
      <w:lvlJc w:val="left"/>
      <w:pPr>
        <w:tabs>
          <w:tab w:val="num" w:pos="720"/>
        </w:tabs>
        <w:ind w:left="144"/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457D026"/>
    <w:multiLevelType w:val="singleLevel"/>
    <w:tmpl w:val="6F88FC83"/>
    <w:lvl w:ilvl="0">
      <w:start w:val="1"/>
      <w:numFmt w:val="decimal"/>
      <w:lvlText w:val="%1."/>
      <w:lvlJc w:val="left"/>
      <w:pPr>
        <w:tabs>
          <w:tab w:val="num" w:pos="504"/>
        </w:tabs>
        <w:ind w:left="144"/>
      </w:pPr>
      <w:rPr>
        <w:rFonts w:ascii="Verdana" w:hAnsi="Verdana" w:cs="Verdana"/>
        <w:snapToGrid/>
        <w:sz w:val="20"/>
        <w:szCs w:val="20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44"/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144"/>
        </w:pPr>
        <w:rPr>
          <w:rFonts w:ascii="Verdana" w:hAnsi="Verdana" w:cs="Verdana"/>
          <w:snapToGrid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3C1DF6"/>
    <w:rsid w:val="003C1DF6"/>
    <w:rsid w:val="008D4C63"/>
    <w:rsid w:val="00BD2764"/>
    <w:rsid w:val="00E0506C"/>
    <w:rsid w:val="00E7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6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0506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E0506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2014-08-27T15:34:00Z</dcterms:created>
  <dcterms:modified xsi:type="dcterms:W3CDTF">2015-07-01T17:11:00Z</dcterms:modified>
</cp:coreProperties>
</file>